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22"/>
        <w:tblW w:w="22516" w:type="dxa"/>
        <w:tblLayout w:type="fixed"/>
        <w:tblLook w:val="04A0" w:firstRow="1" w:lastRow="0" w:firstColumn="1" w:lastColumn="0" w:noHBand="0" w:noVBand="1"/>
      </w:tblPr>
      <w:tblGrid>
        <w:gridCol w:w="1972"/>
        <w:gridCol w:w="3364"/>
        <w:gridCol w:w="3561"/>
        <w:gridCol w:w="3324"/>
        <w:gridCol w:w="3364"/>
        <w:gridCol w:w="3601"/>
        <w:gridCol w:w="3330"/>
      </w:tblGrid>
      <w:tr w:rsidR="002C6174" w:rsidRPr="00135402" w14:paraId="5331135F" w14:textId="77777777" w:rsidTr="00476024">
        <w:trPr>
          <w:trHeight w:val="416"/>
        </w:trPr>
        <w:tc>
          <w:tcPr>
            <w:tcW w:w="22516" w:type="dxa"/>
            <w:gridSpan w:val="7"/>
            <w:shd w:val="clear" w:color="auto" w:fill="92D050"/>
          </w:tcPr>
          <w:p w14:paraId="734257D9" w14:textId="3712FF75" w:rsidR="002C6174" w:rsidRPr="00135402" w:rsidRDefault="00AE399F" w:rsidP="004B5E75">
            <w:pPr>
              <w:tabs>
                <w:tab w:val="left" w:pos="720"/>
                <w:tab w:val="center" w:pos="7955"/>
              </w:tabs>
              <w:jc w:val="both"/>
              <w:rPr>
                <w:rFonts w:ascii="Arial" w:hAnsi="Arial" w:cs="Arial"/>
                <w:b/>
                <w:sz w:val="20"/>
                <w:szCs w:val="20"/>
              </w:rPr>
            </w:pPr>
            <w:r w:rsidRPr="00AE399F">
              <w:rPr>
                <w:rFonts w:ascii="Arial" w:hAnsi="Arial" w:cs="Arial"/>
                <w:b/>
                <w:sz w:val="20"/>
                <w:szCs w:val="20"/>
              </w:rPr>
              <w:t xml:space="preserve">Cycle </w:t>
            </w:r>
            <w:r w:rsidR="00E50089" w:rsidRPr="007F2375">
              <w:rPr>
                <w:rFonts w:ascii="Arial" w:hAnsi="Arial" w:cs="Arial"/>
                <w:b/>
                <w:color w:val="EE0000"/>
                <w:sz w:val="20"/>
                <w:szCs w:val="20"/>
              </w:rPr>
              <w:t>B</w:t>
            </w:r>
            <w:r w:rsidR="004B5E75">
              <w:rPr>
                <w:rFonts w:ascii="Arial" w:hAnsi="Arial" w:cs="Arial"/>
                <w:b/>
                <w:sz w:val="20"/>
                <w:szCs w:val="20"/>
              </w:rPr>
              <w:tab/>
            </w:r>
            <w:r>
              <w:rPr>
                <w:rFonts w:ascii="Arial" w:hAnsi="Arial" w:cs="Arial"/>
                <w:b/>
                <w:sz w:val="20"/>
                <w:szCs w:val="20"/>
              </w:rPr>
              <w:t xml:space="preserve">                                                                                                                                        </w:t>
            </w:r>
            <w:r w:rsidR="00476024">
              <w:rPr>
                <w:rFonts w:ascii="Arial" w:hAnsi="Arial" w:cs="Arial"/>
                <w:b/>
                <w:sz w:val="20"/>
                <w:szCs w:val="20"/>
              </w:rPr>
              <w:t>Computing</w:t>
            </w:r>
          </w:p>
        </w:tc>
      </w:tr>
      <w:tr w:rsidR="002C6174" w:rsidRPr="00135402" w14:paraId="64E32052" w14:textId="77777777" w:rsidTr="00AE399F">
        <w:trPr>
          <w:trHeight w:val="1030"/>
        </w:trPr>
        <w:tc>
          <w:tcPr>
            <w:tcW w:w="22516" w:type="dxa"/>
            <w:gridSpan w:val="7"/>
          </w:tcPr>
          <w:p w14:paraId="6DE42818" w14:textId="3784842E" w:rsidR="002C6174" w:rsidRPr="00046A2F" w:rsidRDefault="007C3C94" w:rsidP="000B6C09">
            <w:pPr>
              <w:rPr>
                <w:rFonts w:ascii="Arial" w:hAnsi="Arial" w:cs="Arial"/>
                <w:sz w:val="20"/>
                <w:szCs w:val="20"/>
              </w:rPr>
            </w:pPr>
            <w:r w:rsidRPr="007C3C94">
              <w:rPr>
                <w:rFonts w:ascii="Arial" w:hAnsi="Arial" w:cs="Arial"/>
                <w:sz w:val="20"/>
                <w:szCs w:val="20"/>
              </w:rPr>
              <w:t xml:space="preserve">Our </w:t>
            </w:r>
            <w:r w:rsidR="00476024">
              <w:rPr>
                <w:rFonts w:ascii="Arial" w:hAnsi="Arial" w:cs="Arial"/>
                <w:sz w:val="20"/>
                <w:szCs w:val="20"/>
              </w:rPr>
              <w:t>Computing</w:t>
            </w:r>
            <w:r w:rsidRPr="007C3C94">
              <w:rPr>
                <w:rFonts w:ascii="Arial" w:hAnsi="Arial" w:cs="Arial"/>
                <w:sz w:val="20"/>
                <w:szCs w:val="20"/>
              </w:rPr>
              <w:t xml:space="preserve"> curriculum is built using </w:t>
            </w:r>
            <w:r w:rsidR="00476024">
              <w:rPr>
                <w:rFonts w:ascii="Arial" w:hAnsi="Arial" w:cs="Arial"/>
                <w:sz w:val="20"/>
                <w:szCs w:val="20"/>
              </w:rPr>
              <w:t>Purple Mash</w:t>
            </w:r>
            <w:r w:rsidR="00A7656A">
              <w:rPr>
                <w:rFonts w:ascii="Arial" w:hAnsi="Arial" w:cs="Arial"/>
                <w:sz w:val="20"/>
                <w:szCs w:val="20"/>
              </w:rPr>
              <w:t xml:space="preserve"> scheme</w:t>
            </w:r>
            <w:r w:rsidR="000B6C09">
              <w:rPr>
                <w:rFonts w:ascii="Arial" w:hAnsi="Arial" w:cs="Arial"/>
                <w:sz w:val="20"/>
                <w:szCs w:val="20"/>
              </w:rPr>
              <w:t xml:space="preserve">, </w:t>
            </w:r>
            <w:r w:rsidR="000B6C09" w:rsidRPr="000B6C09">
              <w:rPr>
                <w:rFonts w:ascii="Arial" w:hAnsi="Arial" w:cs="Arial"/>
                <w:sz w:val="20"/>
                <w:szCs w:val="20"/>
              </w:rPr>
              <w:t xml:space="preserve">which is structured in units to ensure a comprehensive coverage of the subject. The curriculum has been written to support all pupils and build on previous learning. Every year group follows </w:t>
            </w:r>
            <w:r w:rsidR="00840F87">
              <w:rPr>
                <w:rFonts w:ascii="Arial" w:hAnsi="Arial" w:cs="Arial"/>
                <w:sz w:val="20"/>
                <w:szCs w:val="20"/>
              </w:rPr>
              <w:t xml:space="preserve">a range of </w:t>
            </w:r>
            <w:r w:rsidR="000B6C09" w:rsidRPr="000B6C09">
              <w:rPr>
                <w:rFonts w:ascii="Arial" w:hAnsi="Arial" w:cs="Arial"/>
                <w:sz w:val="20"/>
                <w:szCs w:val="20"/>
              </w:rPr>
              <w:t>themes to progress skills and concepts from one year group to the next.</w:t>
            </w:r>
            <w:r w:rsidR="00046A2F">
              <w:rPr>
                <w:rFonts w:ascii="Arial" w:hAnsi="Arial" w:cs="Arial"/>
                <w:sz w:val="20"/>
                <w:szCs w:val="20"/>
              </w:rPr>
              <w:t xml:space="preserve"> Online Safety is delivered throughout the year using 2BeSafe </w:t>
            </w:r>
            <w:r w:rsidR="00C35D56">
              <w:rPr>
                <w:rFonts w:ascii="Arial" w:hAnsi="Arial" w:cs="Arial"/>
                <w:sz w:val="20"/>
                <w:szCs w:val="20"/>
              </w:rPr>
              <w:t xml:space="preserve">– Being safe in a Digital world software. </w:t>
            </w:r>
          </w:p>
        </w:tc>
      </w:tr>
      <w:tr w:rsidR="005F39F0" w:rsidRPr="00135402" w14:paraId="6A7E6C98" w14:textId="77777777" w:rsidTr="007C3C94">
        <w:trPr>
          <w:trHeight w:val="412"/>
        </w:trPr>
        <w:tc>
          <w:tcPr>
            <w:tcW w:w="1972" w:type="dxa"/>
            <w:shd w:val="clear" w:color="auto" w:fill="92D050"/>
          </w:tcPr>
          <w:p w14:paraId="7E6EBBE2" w14:textId="77777777" w:rsidR="00674E13" w:rsidRPr="00135402" w:rsidRDefault="00674E13" w:rsidP="00001C9D">
            <w:pPr>
              <w:jc w:val="center"/>
              <w:rPr>
                <w:rFonts w:ascii="Arial" w:hAnsi="Arial" w:cs="Arial"/>
                <w:sz w:val="20"/>
                <w:szCs w:val="20"/>
              </w:rPr>
            </w:pPr>
          </w:p>
        </w:tc>
        <w:tc>
          <w:tcPr>
            <w:tcW w:w="3364" w:type="dxa"/>
            <w:shd w:val="clear" w:color="auto" w:fill="92D050"/>
          </w:tcPr>
          <w:p w14:paraId="792AD252"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Autumn 1</w:t>
            </w:r>
          </w:p>
        </w:tc>
        <w:tc>
          <w:tcPr>
            <w:tcW w:w="3561" w:type="dxa"/>
            <w:shd w:val="clear" w:color="auto" w:fill="92D050"/>
          </w:tcPr>
          <w:p w14:paraId="7AD3927D"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Autumn 2</w:t>
            </w:r>
          </w:p>
        </w:tc>
        <w:tc>
          <w:tcPr>
            <w:tcW w:w="3324" w:type="dxa"/>
            <w:shd w:val="clear" w:color="auto" w:fill="92D050"/>
          </w:tcPr>
          <w:p w14:paraId="21A7CB9C"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Spring 1</w:t>
            </w:r>
          </w:p>
        </w:tc>
        <w:tc>
          <w:tcPr>
            <w:tcW w:w="3364" w:type="dxa"/>
            <w:shd w:val="clear" w:color="auto" w:fill="92D050"/>
          </w:tcPr>
          <w:p w14:paraId="3D3ADF70"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Spring 2</w:t>
            </w:r>
          </w:p>
        </w:tc>
        <w:tc>
          <w:tcPr>
            <w:tcW w:w="3601" w:type="dxa"/>
            <w:shd w:val="clear" w:color="auto" w:fill="92D050"/>
          </w:tcPr>
          <w:p w14:paraId="169A9545"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Summer 1</w:t>
            </w:r>
          </w:p>
        </w:tc>
        <w:tc>
          <w:tcPr>
            <w:tcW w:w="3330" w:type="dxa"/>
            <w:shd w:val="clear" w:color="auto" w:fill="92D050"/>
          </w:tcPr>
          <w:p w14:paraId="435D39C7"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Summer 2</w:t>
            </w:r>
          </w:p>
        </w:tc>
      </w:tr>
      <w:tr w:rsidR="00DA13D9" w:rsidRPr="00135402" w14:paraId="313008C8" w14:textId="77777777" w:rsidTr="007C3C94">
        <w:trPr>
          <w:trHeight w:val="893"/>
        </w:trPr>
        <w:tc>
          <w:tcPr>
            <w:tcW w:w="1972" w:type="dxa"/>
            <w:shd w:val="clear" w:color="auto" w:fill="92D050"/>
          </w:tcPr>
          <w:p w14:paraId="02084BA5" w14:textId="2FAB9F32" w:rsidR="00DA13D9" w:rsidRPr="00135402" w:rsidRDefault="00DA13D9" w:rsidP="00001C9D">
            <w:pPr>
              <w:pStyle w:val="NoSpacing"/>
              <w:jc w:val="center"/>
              <w:rPr>
                <w:rFonts w:ascii="Arial" w:hAnsi="Arial" w:cs="Arial"/>
                <w:b/>
                <w:sz w:val="20"/>
                <w:szCs w:val="20"/>
              </w:rPr>
            </w:pPr>
            <w:r>
              <w:rPr>
                <w:rFonts w:ascii="Arial" w:hAnsi="Arial" w:cs="Arial"/>
                <w:b/>
                <w:sz w:val="20"/>
                <w:szCs w:val="20"/>
              </w:rPr>
              <w:t>EYFS</w:t>
            </w:r>
            <w:r w:rsidR="00255998">
              <w:rPr>
                <w:rFonts w:ascii="Arial" w:hAnsi="Arial" w:cs="Arial"/>
                <w:b/>
                <w:sz w:val="20"/>
                <w:szCs w:val="20"/>
              </w:rPr>
              <w:t xml:space="preserve"> Overview</w:t>
            </w:r>
          </w:p>
        </w:tc>
        <w:tc>
          <w:tcPr>
            <w:tcW w:w="20544" w:type="dxa"/>
            <w:gridSpan w:val="6"/>
          </w:tcPr>
          <w:p w14:paraId="21800026" w14:textId="77777777" w:rsidR="002701D6" w:rsidRDefault="002701D6" w:rsidP="002701D6">
            <w:pPr>
              <w:rPr>
                <w:rFonts w:ascii="Arial" w:hAnsi="Arial" w:cs="Arial"/>
                <w:sz w:val="20"/>
                <w:szCs w:val="20"/>
              </w:rPr>
            </w:pPr>
            <w:r>
              <w:rPr>
                <w:rFonts w:ascii="Arial" w:hAnsi="Arial" w:cs="Arial"/>
                <w:sz w:val="20"/>
                <w:szCs w:val="20"/>
              </w:rPr>
              <w:t>Computing</w:t>
            </w:r>
            <w:r w:rsidRPr="002A3CED">
              <w:rPr>
                <w:rFonts w:ascii="Arial" w:hAnsi="Arial" w:cs="Arial"/>
                <w:sz w:val="20"/>
                <w:szCs w:val="20"/>
              </w:rPr>
              <w:t xml:space="preserve"> within the Early Years introduces children to cause and effect toys’, supporting children to understand how basic technology works and can be used within their everyday lives. This progresses to using remote controlled toys and programmable toys such as Bee Bots and roamers, using computers and tablets and also using other technology such as cameras and the internet.</w:t>
            </w:r>
          </w:p>
          <w:p w14:paraId="4692850D" w14:textId="77777777" w:rsidR="002701D6" w:rsidRDefault="002701D6" w:rsidP="002701D6">
            <w:pPr>
              <w:rPr>
                <w:rFonts w:ascii="Arial" w:hAnsi="Arial" w:cs="Arial"/>
                <w:sz w:val="20"/>
                <w:szCs w:val="20"/>
              </w:rPr>
            </w:pPr>
          </w:p>
          <w:p w14:paraId="7E0715FE" w14:textId="77777777" w:rsidR="002701D6" w:rsidRDefault="002701D6" w:rsidP="002701D6">
            <w:pPr>
              <w:rPr>
                <w:rFonts w:ascii="Arial" w:hAnsi="Arial" w:cs="Arial"/>
                <w:sz w:val="20"/>
                <w:szCs w:val="20"/>
              </w:rPr>
            </w:pPr>
            <w:r>
              <w:rPr>
                <w:rFonts w:ascii="Arial" w:hAnsi="Arial" w:cs="Arial"/>
                <w:sz w:val="20"/>
                <w:szCs w:val="20"/>
              </w:rPr>
              <w:t>Children have access to Mini Mash where they can develop</w:t>
            </w:r>
            <w:r w:rsidRPr="000D6B18">
              <w:rPr>
                <w:rFonts w:ascii="Arial" w:hAnsi="Arial" w:cs="Arial"/>
                <w:sz w:val="20"/>
                <w:szCs w:val="20"/>
              </w:rPr>
              <w:t xml:space="preserve"> computing skills specifically</w:t>
            </w:r>
            <w:r>
              <w:rPr>
                <w:rFonts w:ascii="Arial" w:hAnsi="Arial" w:cs="Arial"/>
                <w:sz w:val="20"/>
                <w:szCs w:val="20"/>
              </w:rPr>
              <w:t xml:space="preserve"> using a range of online activities linked to the wider Early Years Curriculum.  The skills they acquire in the Early Years will give </w:t>
            </w:r>
            <w:r w:rsidRPr="00812769">
              <w:rPr>
                <w:rFonts w:ascii="Arial" w:hAnsi="Arial" w:cs="Arial"/>
                <w:sz w:val="20"/>
                <w:szCs w:val="20"/>
              </w:rPr>
              <w:t xml:space="preserve">children a sound basis to explore topics using technology and to be ready for progressing through the Computing curriculum. </w:t>
            </w:r>
          </w:p>
          <w:p w14:paraId="134AA1DB" w14:textId="77777777" w:rsidR="00DA13D9" w:rsidRPr="00FB0FD0" w:rsidRDefault="00DA13D9" w:rsidP="00476024">
            <w:pPr>
              <w:pStyle w:val="ListParagraph"/>
              <w:rPr>
                <w:rFonts w:ascii="Arial" w:hAnsi="Arial" w:cs="Arial"/>
                <w:sz w:val="20"/>
                <w:szCs w:val="20"/>
              </w:rPr>
            </w:pPr>
          </w:p>
        </w:tc>
      </w:tr>
      <w:tr w:rsidR="007C3C94" w:rsidRPr="00135402" w14:paraId="533DC4C3" w14:textId="77777777" w:rsidTr="007C3C94">
        <w:trPr>
          <w:trHeight w:val="1450"/>
        </w:trPr>
        <w:tc>
          <w:tcPr>
            <w:tcW w:w="1972" w:type="dxa"/>
            <w:shd w:val="clear" w:color="auto" w:fill="92D050"/>
          </w:tcPr>
          <w:p w14:paraId="57216567" w14:textId="6DB707C9" w:rsidR="007C3C94" w:rsidRPr="00135402" w:rsidRDefault="007C3C94" w:rsidP="007C3C94">
            <w:pPr>
              <w:pStyle w:val="NoSpacing"/>
              <w:jc w:val="center"/>
              <w:rPr>
                <w:rFonts w:ascii="Arial" w:hAnsi="Arial" w:cs="Arial"/>
                <w:b/>
                <w:sz w:val="20"/>
                <w:szCs w:val="20"/>
              </w:rPr>
            </w:pPr>
            <w:r w:rsidRPr="00135402">
              <w:rPr>
                <w:rFonts w:ascii="Arial" w:hAnsi="Arial" w:cs="Arial"/>
                <w:b/>
                <w:sz w:val="20"/>
                <w:szCs w:val="20"/>
              </w:rPr>
              <w:t>Year 1</w:t>
            </w:r>
            <w:r>
              <w:rPr>
                <w:rFonts w:ascii="Arial" w:hAnsi="Arial" w:cs="Arial"/>
                <w:b/>
                <w:sz w:val="20"/>
                <w:szCs w:val="20"/>
              </w:rPr>
              <w:t>/2</w:t>
            </w:r>
          </w:p>
        </w:tc>
        <w:tc>
          <w:tcPr>
            <w:tcW w:w="3364" w:type="dxa"/>
          </w:tcPr>
          <w:p w14:paraId="58F3A4FC" w14:textId="77777777" w:rsidR="007C3C94" w:rsidRDefault="00585E92" w:rsidP="007C3C94">
            <w:pPr>
              <w:rPr>
                <w:rFonts w:ascii="Arial" w:hAnsi="Arial" w:cs="Arial"/>
                <w:sz w:val="20"/>
                <w:szCs w:val="20"/>
              </w:rPr>
            </w:pPr>
            <w:r w:rsidRPr="00FB0FD0">
              <w:rPr>
                <w:rFonts w:ascii="Arial" w:hAnsi="Arial" w:cs="Arial"/>
                <w:sz w:val="20"/>
                <w:szCs w:val="20"/>
              </w:rPr>
              <w:t>Introduction to PM (1)</w:t>
            </w:r>
          </w:p>
          <w:p w14:paraId="43C607AD" w14:textId="77777777" w:rsidR="004F30D4" w:rsidRPr="00FB0FD0" w:rsidRDefault="004F30D4" w:rsidP="007C3C94">
            <w:pPr>
              <w:rPr>
                <w:rFonts w:ascii="Arial" w:hAnsi="Arial" w:cs="Arial"/>
                <w:sz w:val="20"/>
                <w:szCs w:val="20"/>
              </w:rPr>
            </w:pPr>
          </w:p>
          <w:p w14:paraId="72716784" w14:textId="30001C42" w:rsidR="00E87098" w:rsidRPr="00FB0FD0" w:rsidRDefault="00E87098" w:rsidP="007C3C94">
            <w:pPr>
              <w:rPr>
                <w:rFonts w:ascii="Arial" w:hAnsi="Arial" w:cs="Arial"/>
                <w:sz w:val="20"/>
                <w:szCs w:val="20"/>
              </w:rPr>
            </w:pPr>
            <w:r w:rsidRPr="00FB0FD0">
              <w:rPr>
                <w:rFonts w:ascii="Arial" w:hAnsi="Arial" w:cs="Arial"/>
                <w:sz w:val="20"/>
                <w:szCs w:val="20"/>
              </w:rPr>
              <w:t>Creative Computing (1)</w:t>
            </w:r>
          </w:p>
        </w:tc>
        <w:tc>
          <w:tcPr>
            <w:tcW w:w="3561" w:type="dxa"/>
          </w:tcPr>
          <w:p w14:paraId="40DA360A" w14:textId="7FEC8C30" w:rsidR="007C3C94" w:rsidRPr="00FB0FD0" w:rsidRDefault="00CC6A82" w:rsidP="007C3C94">
            <w:pPr>
              <w:rPr>
                <w:rFonts w:ascii="Arial" w:hAnsi="Arial" w:cs="Arial"/>
                <w:sz w:val="20"/>
                <w:szCs w:val="20"/>
              </w:rPr>
            </w:pPr>
            <w:r w:rsidRPr="00FB0FD0">
              <w:rPr>
                <w:rFonts w:ascii="Arial" w:hAnsi="Arial" w:cs="Arial"/>
                <w:sz w:val="20"/>
                <w:szCs w:val="20"/>
              </w:rPr>
              <w:t>Creating Pictures (2)</w:t>
            </w:r>
          </w:p>
        </w:tc>
        <w:tc>
          <w:tcPr>
            <w:tcW w:w="3324" w:type="dxa"/>
          </w:tcPr>
          <w:p w14:paraId="5FDD4D34" w14:textId="6244AEA3" w:rsidR="007C3C94" w:rsidRPr="00FB0FD0" w:rsidRDefault="00CC6A82" w:rsidP="007C3C94">
            <w:pPr>
              <w:rPr>
                <w:rFonts w:ascii="Arial" w:hAnsi="Arial" w:cs="Arial"/>
                <w:sz w:val="20"/>
                <w:szCs w:val="20"/>
              </w:rPr>
            </w:pPr>
            <w:r w:rsidRPr="00FB0FD0">
              <w:rPr>
                <w:rFonts w:ascii="Arial" w:hAnsi="Arial" w:cs="Arial"/>
                <w:sz w:val="20"/>
                <w:szCs w:val="20"/>
              </w:rPr>
              <w:t>Spreadsheets</w:t>
            </w:r>
            <w:r>
              <w:rPr>
                <w:rFonts w:ascii="Arial" w:hAnsi="Arial" w:cs="Arial"/>
                <w:sz w:val="20"/>
                <w:szCs w:val="20"/>
              </w:rPr>
              <w:t xml:space="preserve"> (2)</w:t>
            </w:r>
          </w:p>
        </w:tc>
        <w:tc>
          <w:tcPr>
            <w:tcW w:w="3364" w:type="dxa"/>
          </w:tcPr>
          <w:p w14:paraId="203E0B32" w14:textId="57E66CB3" w:rsidR="007C3C94" w:rsidRPr="00FB0FD0" w:rsidRDefault="000A05EB" w:rsidP="007C3C94">
            <w:pPr>
              <w:rPr>
                <w:rFonts w:ascii="Arial" w:hAnsi="Arial" w:cs="Arial"/>
                <w:sz w:val="20"/>
                <w:szCs w:val="20"/>
              </w:rPr>
            </w:pPr>
            <w:r w:rsidRPr="00FB0FD0">
              <w:rPr>
                <w:rFonts w:ascii="Arial" w:hAnsi="Arial" w:cs="Arial"/>
                <w:sz w:val="20"/>
                <w:szCs w:val="20"/>
              </w:rPr>
              <w:t xml:space="preserve">Animated Stories </w:t>
            </w:r>
          </w:p>
        </w:tc>
        <w:tc>
          <w:tcPr>
            <w:tcW w:w="3601" w:type="dxa"/>
          </w:tcPr>
          <w:p w14:paraId="0740488C" w14:textId="0CBA60E9" w:rsidR="007C3C94" w:rsidRPr="00FB0FD0" w:rsidRDefault="000A05EB" w:rsidP="007C3C94">
            <w:pPr>
              <w:rPr>
                <w:rFonts w:ascii="Arial" w:hAnsi="Arial" w:cs="Arial"/>
                <w:sz w:val="20"/>
                <w:szCs w:val="20"/>
              </w:rPr>
            </w:pPr>
            <w:r w:rsidRPr="00FB0FD0">
              <w:rPr>
                <w:rFonts w:ascii="Arial" w:hAnsi="Arial" w:cs="Arial"/>
                <w:sz w:val="20"/>
                <w:szCs w:val="20"/>
              </w:rPr>
              <w:t>Coding</w:t>
            </w:r>
            <w:r w:rsidR="009C5D52" w:rsidRPr="00FB0FD0">
              <w:rPr>
                <w:rFonts w:ascii="Arial" w:hAnsi="Arial" w:cs="Arial"/>
                <w:sz w:val="20"/>
                <w:szCs w:val="20"/>
              </w:rPr>
              <w:t xml:space="preserve"> (1)</w:t>
            </w:r>
          </w:p>
        </w:tc>
        <w:tc>
          <w:tcPr>
            <w:tcW w:w="3330" w:type="dxa"/>
          </w:tcPr>
          <w:p w14:paraId="482BCBFF" w14:textId="30822EB9" w:rsidR="007C3C94" w:rsidRPr="00FB0FD0" w:rsidRDefault="009C5D52" w:rsidP="007C3C94">
            <w:pPr>
              <w:rPr>
                <w:rFonts w:ascii="Arial" w:hAnsi="Arial" w:cs="Arial"/>
                <w:sz w:val="20"/>
                <w:szCs w:val="20"/>
              </w:rPr>
            </w:pPr>
            <w:r w:rsidRPr="00FB0FD0">
              <w:rPr>
                <w:rFonts w:ascii="Arial" w:hAnsi="Arial" w:cs="Arial"/>
                <w:sz w:val="20"/>
                <w:szCs w:val="20"/>
              </w:rPr>
              <w:t>Coding (2)</w:t>
            </w:r>
          </w:p>
        </w:tc>
      </w:tr>
      <w:tr w:rsidR="007C3C94" w:rsidRPr="00135402" w14:paraId="2E73DB44" w14:textId="77777777" w:rsidTr="007C3C94">
        <w:trPr>
          <w:trHeight w:val="1556"/>
        </w:trPr>
        <w:tc>
          <w:tcPr>
            <w:tcW w:w="1972" w:type="dxa"/>
            <w:shd w:val="clear" w:color="auto" w:fill="92D050"/>
          </w:tcPr>
          <w:p w14:paraId="03B23F7D" w14:textId="09107CE2" w:rsidR="007C3C94" w:rsidRPr="00135402" w:rsidRDefault="007C3C94" w:rsidP="007C3C94">
            <w:pPr>
              <w:pStyle w:val="NoSpacing"/>
              <w:jc w:val="center"/>
              <w:rPr>
                <w:rFonts w:ascii="Arial" w:hAnsi="Arial" w:cs="Arial"/>
                <w:b/>
                <w:sz w:val="20"/>
                <w:szCs w:val="20"/>
              </w:rPr>
            </w:pPr>
            <w:r w:rsidRPr="00135402">
              <w:rPr>
                <w:rFonts w:ascii="Arial" w:hAnsi="Arial" w:cs="Arial"/>
                <w:b/>
                <w:sz w:val="20"/>
                <w:szCs w:val="20"/>
              </w:rPr>
              <w:t xml:space="preserve">Year </w:t>
            </w:r>
            <w:r>
              <w:rPr>
                <w:rFonts w:ascii="Arial" w:hAnsi="Arial" w:cs="Arial"/>
                <w:b/>
                <w:sz w:val="20"/>
                <w:szCs w:val="20"/>
              </w:rPr>
              <w:t>3/4</w:t>
            </w:r>
          </w:p>
        </w:tc>
        <w:tc>
          <w:tcPr>
            <w:tcW w:w="3364" w:type="dxa"/>
          </w:tcPr>
          <w:p w14:paraId="683A5F4C" w14:textId="66F2AE04" w:rsidR="007C3C94" w:rsidRPr="00FB0FD0" w:rsidRDefault="004A3B73" w:rsidP="007C3C94">
            <w:pPr>
              <w:rPr>
                <w:rFonts w:ascii="Arial" w:hAnsi="Arial" w:cs="Arial"/>
                <w:sz w:val="20"/>
                <w:szCs w:val="20"/>
              </w:rPr>
            </w:pPr>
            <w:r w:rsidRPr="00FB0FD0">
              <w:rPr>
                <w:rFonts w:ascii="Arial" w:hAnsi="Arial" w:cs="Arial"/>
                <w:sz w:val="20"/>
                <w:szCs w:val="20"/>
              </w:rPr>
              <w:t>Email (3)</w:t>
            </w:r>
          </w:p>
        </w:tc>
        <w:tc>
          <w:tcPr>
            <w:tcW w:w="3561" w:type="dxa"/>
          </w:tcPr>
          <w:p w14:paraId="10FADAC4" w14:textId="77777777" w:rsidR="007C3C94" w:rsidRDefault="001A4DDE" w:rsidP="007C3C94">
            <w:pPr>
              <w:rPr>
                <w:rFonts w:ascii="Arial" w:hAnsi="Arial" w:cs="Arial"/>
                <w:sz w:val="20"/>
                <w:szCs w:val="20"/>
              </w:rPr>
            </w:pPr>
            <w:r w:rsidRPr="00FB0FD0">
              <w:rPr>
                <w:rFonts w:ascii="Arial" w:hAnsi="Arial" w:cs="Arial"/>
                <w:sz w:val="20"/>
                <w:szCs w:val="20"/>
              </w:rPr>
              <w:t>Route Planners (3)</w:t>
            </w:r>
          </w:p>
          <w:p w14:paraId="4BEA48A5" w14:textId="77777777" w:rsidR="004F30D4" w:rsidRPr="00FB0FD0" w:rsidRDefault="004F30D4" w:rsidP="007C3C94">
            <w:pPr>
              <w:rPr>
                <w:rFonts w:ascii="Arial" w:hAnsi="Arial" w:cs="Arial"/>
                <w:sz w:val="20"/>
                <w:szCs w:val="20"/>
              </w:rPr>
            </w:pPr>
          </w:p>
          <w:p w14:paraId="5CAC7988" w14:textId="10FD8232" w:rsidR="001A4DDE" w:rsidRPr="00FB0FD0" w:rsidRDefault="001A4DDE" w:rsidP="007C3C94">
            <w:pPr>
              <w:rPr>
                <w:rFonts w:ascii="Arial" w:hAnsi="Arial" w:cs="Arial"/>
                <w:sz w:val="20"/>
                <w:szCs w:val="20"/>
              </w:rPr>
            </w:pPr>
            <w:r w:rsidRPr="00FB0FD0">
              <w:rPr>
                <w:rFonts w:ascii="Arial" w:hAnsi="Arial" w:cs="Arial"/>
                <w:sz w:val="20"/>
                <w:szCs w:val="20"/>
              </w:rPr>
              <w:t>Effective Searching (4)</w:t>
            </w:r>
          </w:p>
        </w:tc>
        <w:tc>
          <w:tcPr>
            <w:tcW w:w="3324" w:type="dxa"/>
          </w:tcPr>
          <w:p w14:paraId="5FBF4154" w14:textId="0A90EF8F" w:rsidR="007C3C94" w:rsidRPr="00FB0FD0" w:rsidRDefault="001A4DDE" w:rsidP="007C3C94">
            <w:pPr>
              <w:rPr>
                <w:rFonts w:ascii="Arial" w:hAnsi="Arial" w:cs="Arial"/>
                <w:sz w:val="20"/>
                <w:szCs w:val="20"/>
              </w:rPr>
            </w:pPr>
            <w:r w:rsidRPr="00FB0FD0">
              <w:rPr>
                <w:rFonts w:ascii="Arial" w:hAnsi="Arial" w:cs="Arial"/>
                <w:sz w:val="20"/>
                <w:szCs w:val="20"/>
              </w:rPr>
              <w:t>Unpacking H</w:t>
            </w:r>
            <w:r w:rsidR="008B4445">
              <w:rPr>
                <w:rFonts w:ascii="Arial" w:hAnsi="Arial" w:cs="Arial"/>
                <w:sz w:val="20"/>
                <w:szCs w:val="20"/>
              </w:rPr>
              <w:t>a</w:t>
            </w:r>
            <w:r w:rsidRPr="00FB0FD0">
              <w:rPr>
                <w:rFonts w:ascii="Arial" w:hAnsi="Arial" w:cs="Arial"/>
                <w:sz w:val="20"/>
                <w:szCs w:val="20"/>
              </w:rPr>
              <w:t>rdwar</w:t>
            </w:r>
            <w:r w:rsidR="008B4445">
              <w:rPr>
                <w:rFonts w:ascii="Arial" w:hAnsi="Arial" w:cs="Arial"/>
                <w:sz w:val="20"/>
                <w:szCs w:val="20"/>
              </w:rPr>
              <w:t>e</w:t>
            </w:r>
            <w:r w:rsidRPr="00FB0FD0">
              <w:rPr>
                <w:rFonts w:ascii="Arial" w:hAnsi="Arial" w:cs="Arial"/>
                <w:sz w:val="20"/>
                <w:szCs w:val="20"/>
              </w:rPr>
              <w:t xml:space="preserve"> and Software</w:t>
            </w:r>
            <w:r w:rsidR="00171D94">
              <w:rPr>
                <w:rFonts w:ascii="Arial" w:hAnsi="Arial" w:cs="Arial"/>
                <w:sz w:val="20"/>
                <w:szCs w:val="20"/>
              </w:rPr>
              <w:t xml:space="preserve"> (4)</w:t>
            </w:r>
          </w:p>
        </w:tc>
        <w:tc>
          <w:tcPr>
            <w:tcW w:w="3364" w:type="dxa"/>
          </w:tcPr>
          <w:p w14:paraId="1D8132A0" w14:textId="713C7F49" w:rsidR="007C3C94" w:rsidRPr="00FB0FD0" w:rsidRDefault="001543EF" w:rsidP="007C3C94">
            <w:pPr>
              <w:rPr>
                <w:rFonts w:ascii="Arial" w:hAnsi="Arial" w:cs="Arial"/>
                <w:sz w:val="20"/>
                <w:szCs w:val="20"/>
              </w:rPr>
            </w:pPr>
            <w:r w:rsidRPr="00FB0FD0">
              <w:rPr>
                <w:rFonts w:ascii="Arial" w:hAnsi="Arial" w:cs="Arial"/>
                <w:sz w:val="20"/>
                <w:szCs w:val="20"/>
              </w:rPr>
              <w:t>Coding (3/4)</w:t>
            </w:r>
          </w:p>
        </w:tc>
        <w:tc>
          <w:tcPr>
            <w:tcW w:w="3601" w:type="dxa"/>
          </w:tcPr>
          <w:p w14:paraId="1A47406A" w14:textId="3123BE84" w:rsidR="007C3C94" w:rsidRPr="00FB0FD0" w:rsidRDefault="00FB0FD0" w:rsidP="007C3C94">
            <w:pPr>
              <w:rPr>
                <w:rFonts w:ascii="Arial" w:hAnsi="Arial" w:cs="Arial"/>
                <w:sz w:val="20"/>
                <w:szCs w:val="20"/>
              </w:rPr>
            </w:pPr>
            <w:r w:rsidRPr="00FB0FD0">
              <w:rPr>
                <w:rFonts w:ascii="Arial" w:hAnsi="Arial" w:cs="Arial"/>
                <w:sz w:val="20"/>
                <w:szCs w:val="20"/>
              </w:rPr>
              <w:t>Presentations</w:t>
            </w:r>
            <w:r w:rsidR="001543EF" w:rsidRPr="00FB0FD0">
              <w:rPr>
                <w:rFonts w:ascii="Arial" w:hAnsi="Arial" w:cs="Arial"/>
                <w:sz w:val="20"/>
                <w:szCs w:val="20"/>
              </w:rPr>
              <w:t xml:space="preserve"> </w:t>
            </w:r>
            <w:r w:rsidRPr="00FB0FD0">
              <w:rPr>
                <w:rFonts w:ascii="Arial" w:hAnsi="Arial" w:cs="Arial"/>
                <w:sz w:val="20"/>
                <w:szCs w:val="20"/>
              </w:rPr>
              <w:t>(3)</w:t>
            </w:r>
          </w:p>
        </w:tc>
        <w:tc>
          <w:tcPr>
            <w:tcW w:w="3330" w:type="dxa"/>
          </w:tcPr>
          <w:p w14:paraId="3A7ED310" w14:textId="3AAD3742" w:rsidR="007C3C94" w:rsidRPr="00FB0FD0" w:rsidRDefault="00FB0FD0" w:rsidP="007C3C94">
            <w:pPr>
              <w:rPr>
                <w:rFonts w:ascii="Arial" w:hAnsi="Arial" w:cs="Arial"/>
                <w:sz w:val="20"/>
                <w:szCs w:val="20"/>
              </w:rPr>
            </w:pPr>
            <w:r w:rsidRPr="00FB0FD0">
              <w:rPr>
                <w:rFonts w:ascii="Arial" w:hAnsi="Arial" w:cs="Arial"/>
                <w:sz w:val="20"/>
                <w:szCs w:val="20"/>
              </w:rPr>
              <w:t>Spreadsheet (3)</w:t>
            </w:r>
          </w:p>
        </w:tc>
      </w:tr>
      <w:tr w:rsidR="007C3C94" w:rsidRPr="00135402" w14:paraId="06CB6CD4" w14:textId="77777777" w:rsidTr="007C3C94">
        <w:trPr>
          <w:trHeight w:val="1543"/>
        </w:trPr>
        <w:tc>
          <w:tcPr>
            <w:tcW w:w="1972" w:type="dxa"/>
            <w:shd w:val="clear" w:color="auto" w:fill="92D050"/>
          </w:tcPr>
          <w:p w14:paraId="2F65FB89" w14:textId="4F1471DE" w:rsidR="007C3C94" w:rsidRPr="00135402" w:rsidRDefault="007C3C94" w:rsidP="007C3C94">
            <w:pPr>
              <w:pStyle w:val="NoSpacing"/>
              <w:jc w:val="center"/>
              <w:rPr>
                <w:rFonts w:ascii="Arial" w:hAnsi="Arial" w:cs="Arial"/>
                <w:b/>
                <w:sz w:val="20"/>
                <w:szCs w:val="20"/>
              </w:rPr>
            </w:pPr>
            <w:r w:rsidRPr="00135402">
              <w:rPr>
                <w:rFonts w:ascii="Arial" w:hAnsi="Arial" w:cs="Arial"/>
                <w:b/>
                <w:sz w:val="20"/>
                <w:szCs w:val="20"/>
              </w:rPr>
              <w:t xml:space="preserve">Year </w:t>
            </w:r>
            <w:r>
              <w:rPr>
                <w:rFonts w:ascii="Arial" w:hAnsi="Arial" w:cs="Arial"/>
                <w:b/>
                <w:sz w:val="20"/>
                <w:szCs w:val="20"/>
              </w:rPr>
              <w:t>5/6</w:t>
            </w:r>
          </w:p>
        </w:tc>
        <w:tc>
          <w:tcPr>
            <w:tcW w:w="3364" w:type="dxa"/>
          </w:tcPr>
          <w:p w14:paraId="5703FCB4" w14:textId="77777777" w:rsidR="007C3C94" w:rsidRDefault="00175261" w:rsidP="007C3C94">
            <w:pPr>
              <w:rPr>
                <w:rFonts w:ascii="Arial" w:hAnsi="Arial" w:cs="Arial"/>
                <w:sz w:val="20"/>
                <w:szCs w:val="20"/>
              </w:rPr>
            </w:pPr>
            <w:r>
              <w:rPr>
                <w:rFonts w:ascii="Arial" w:hAnsi="Arial" w:cs="Arial"/>
                <w:sz w:val="20"/>
                <w:szCs w:val="20"/>
              </w:rPr>
              <w:t>Quizzing (5)</w:t>
            </w:r>
          </w:p>
          <w:p w14:paraId="59E07A49" w14:textId="77777777" w:rsidR="004F30D4" w:rsidRDefault="004F30D4" w:rsidP="007C3C94">
            <w:pPr>
              <w:rPr>
                <w:rFonts w:ascii="Arial" w:hAnsi="Arial" w:cs="Arial"/>
                <w:sz w:val="20"/>
                <w:szCs w:val="20"/>
              </w:rPr>
            </w:pPr>
          </w:p>
          <w:p w14:paraId="766F7C86" w14:textId="2BF385A6" w:rsidR="00175261" w:rsidRPr="00FB0FD0" w:rsidRDefault="00175261" w:rsidP="007C3C94">
            <w:pPr>
              <w:rPr>
                <w:rFonts w:ascii="Arial" w:hAnsi="Arial" w:cs="Arial"/>
                <w:sz w:val="20"/>
                <w:szCs w:val="20"/>
              </w:rPr>
            </w:pPr>
            <w:r>
              <w:rPr>
                <w:rFonts w:ascii="Arial" w:hAnsi="Arial" w:cs="Arial"/>
                <w:sz w:val="20"/>
                <w:szCs w:val="20"/>
              </w:rPr>
              <w:t>Game Creator (5)</w:t>
            </w:r>
          </w:p>
        </w:tc>
        <w:tc>
          <w:tcPr>
            <w:tcW w:w="3561" w:type="dxa"/>
          </w:tcPr>
          <w:p w14:paraId="2E092501" w14:textId="7DBD98D1" w:rsidR="007C3C94" w:rsidRPr="00FB0FD0" w:rsidRDefault="00175261" w:rsidP="007C3C94">
            <w:pPr>
              <w:rPr>
                <w:rFonts w:ascii="Arial" w:hAnsi="Arial" w:cs="Arial"/>
                <w:sz w:val="20"/>
                <w:szCs w:val="20"/>
              </w:rPr>
            </w:pPr>
            <w:r>
              <w:rPr>
                <w:rFonts w:ascii="Arial" w:hAnsi="Arial" w:cs="Arial"/>
                <w:sz w:val="20"/>
                <w:szCs w:val="20"/>
              </w:rPr>
              <w:t>Graphing (6)</w:t>
            </w:r>
          </w:p>
        </w:tc>
        <w:tc>
          <w:tcPr>
            <w:tcW w:w="3324" w:type="dxa"/>
          </w:tcPr>
          <w:p w14:paraId="2FDD68D0" w14:textId="182E1C66" w:rsidR="007C3C94" w:rsidRPr="00FB0FD0" w:rsidRDefault="00175261" w:rsidP="007C3C94">
            <w:pPr>
              <w:rPr>
                <w:rFonts w:ascii="Arial" w:hAnsi="Arial" w:cs="Arial"/>
                <w:sz w:val="20"/>
                <w:szCs w:val="20"/>
              </w:rPr>
            </w:pPr>
            <w:r>
              <w:rPr>
                <w:rFonts w:ascii="Arial" w:hAnsi="Arial" w:cs="Arial"/>
                <w:sz w:val="20"/>
                <w:szCs w:val="20"/>
              </w:rPr>
              <w:t>Spreadsheets (6)</w:t>
            </w:r>
          </w:p>
        </w:tc>
        <w:tc>
          <w:tcPr>
            <w:tcW w:w="3364" w:type="dxa"/>
          </w:tcPr>
          <w:p w14:paraId="5C0AB80C" w14:textId="348A9B5A" w:rsidR="007C3C94" w:rsidRPr="00FB0FD0" w:rsidRDefault="00175261" w:rsidP="007C3C94">
            <w:pPr>
              <w:rPr>
                <w:rFonts w:ascii="Arial" w:hAnsi="Arial" w:cs="Arial"/>
                <w:sz w:val="20"/>
                <w:szCs w:val="20"/>
              </w:rPr>
            </w:pPr>
            <w:r>
              <w:rPr>
                <w:rFonts w:ascii="Arial" w:hAnsi="Arial" w:cs="Arial"/>
                <w:sz w:val="20"/>
                <w:szCs w:val="20"/>
              </w:rPr>
              <w:t xml:space="preserve">Coding </w:t>
            </w:r>
            <w:r w:rsidR="00780452">
              <w:rPr>
                <w:rFonts w:ascii="Arial" w:hAnsi="Arial" w:cs="Arial"/>
                <w:sz w:val="20"/>
                <w:szCs w:val="20"/>
              </w:rPr>
              <w:t>(5/6)</w:t>
            </w:r>
          </w:p>
        </w:tc>
        <w:tc>
          <w:tcPr>
            <w:tcW w:w="3601" w:type="dxa"/>
          </w:tcPr>
          <w:p w14:paraId="22437EF3" w14:textId="58BF2BFA" w:rsidR="007C3C94" w:rsidRPr="00FB0FD0" w:rsidRDefault="00780452" w:rsidP="007C3C94">
            <w:pPr>
              <w:rPr>
                <w:rFonts w:ascii="Arial" w:hAnsi="Arial" w:cs="Arial"/>
                <w:sz w:val="20"/>
                <w:szCs w:val="20"/>
              </w:rPr>
            </w:pPr>
            <w:r>
              <w:rPr>
                <w:rFonts w:ascii="Arial" w:hAnsi="Arial" w:cs="Arial"/>
                <w:sz w:val="20"/>
                <w:szCs w:val="20"/>
              </w:rPr>
              <w:t>Word Processing (5)</w:t>
            </w:r>
          </w:p>
        </w:tc>
        <w:tc>
          <w:tcPr>
            <w:tcW w:w="3330" w:type="dxa"/>
          </w:tcPr>
          <w:p w14:paraId="1269FAE9" w14:textId="77864D7E" w:rsidR="007C3C94" w:rsidRPr="00FB0FD0" w:rsidRDefault="00780452" w:rsidP="007C3C94">
            <w:pPr>
              <w:rPr>
                <w:rFonts w:ascii="Arial" w:hAnsi="Arial" w:cs="Arial"/>
                <w:sz w:val="20"/>
                <w:szCs w:val="20"/>
              </w:rPr>
            </w:pPr>
            <w:r>
              <w:rPr>
                <w:rFonts w:ascii="Arial" w:hAnsi="Arial" w:cs="Arial"/>
                <w:sz w:val="20"/>
                <w:szCs w:val="20"/>
              </w:rPr>
              <w:t>3d Modelling (6)</w:t>
            </w:r>
          </w:p>
        </w:tc>
      </w:tr>
    </w:tbl>
    <w:p w14:paraId="66B8FB1C" w14:textId="77777777" w:rsidR="00C052B1" w:rsidRPr="00066371" w:rsidRDefault="00C052B1" w:rsidP="00E2384C">
      <w:pPr>
        <w:rPr>
          <w:sz w:val="20"/>
          <w:szCs w:val="20"/>
        </w:rPr>
      </w:pPr>
    </w:p>
    <w:sectPr w:rsidR="00C052B1" w:rsidRPr="00066371" w:rsidSect="00AE399F">
      <w:headerReference w:type="default" r:id="rId11"/>
      <w:pgSz w:w="23814" w:h="16839" w:orient="landscape" w:code="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3B6D1" w14:textId="77777777" w:rsidR="00225F03" w:rsidRDefault="00225F03" w:rsidP="005A22AB">
      <w:pPr>
        <w:spacing w:after="0" w:line="240" w:lineRule="auto"/>
      </w:pPr>
      <w:r>
        <w:separator/>
      </w:r>
    </w:p>
  </w:endnote>
  <w:endnote w:type="continuationSeparator" w:id="0">
    <w:p w14:paraId="3B2CBB0C" w14:textId="77777777" w:rsidR="00225F03" w:rsidRDefault="00225F03" w:rsidP="005A2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75A94" w14:textId="77777777" w:rsidR="00225F03" w:rsidRDefault="00225F03" w:rsidP="005A22AB">
      <w:pPr>
        <w:spacing w:after="0" w:line="240" w:lineRule="auto"/>
      </w:pPr>
      <w:r>
        <w:separator/>
      </w:r>
    </w:p>
  </w:footnote>
  <w:footnote w:type="continuationSeparator" w:id="0">
    <w:p w14:paraId="6D83FD8F" w14:textId="77777777" w:rsidR="00225F03" w:rsidRDefault="00225F03" w:rsidP="005A2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E47FC" w14:textId="77777777" w:rsidR="005D61CB" w:rsidRPr="005D0313" w:rsidRDefault="005D61CB" w:rsidP="00914DB0">
    <w:pPr>
      <w:pStyle w:val="Header"/>
      <w:tabs>
        <w:tab w:val="left" w:pos="5688"/>
        <w:tab w:val="center" w:pos="6979"/>
      </w:tabs>
      <w:jc w:val="center"/>
      <w:rPr>
        <w:rFonts w:ascii="Sassoon Infant Std" w:hAnsi="Sassoon Infant Std"/>
        <w:sz w:val="28"/>
        <w:szCs w:val="28"/>
      </w:rPr>
    </w:pPr>
    <w:r w:rsidRPr="005D0313">
      <w:rPr>
        <w:rFonts w:ascii="Sassoon Infant Std" w:hAnsi="Sassoon Infant Std"/>
        <w:noProof/>
      </w:rPr>
      <w:drawing>
        <wp:anchor distT="0" distB="0" distL="114300" distR="114300" simplePos="0" relativeHeight="251659264" behindDoc="1" locked="0" layoutInCell="1" allowOverlap="1" wp14:anchorId="16C69238" wp14:editId="5AE4336D">
          <wp:simplePos x="0" y="0"/>
          <wp:positionH relativeFrom="margin">
            <wp:align>left</wp:align>
          </wp:positionH>
          <wp:positionV relativeFrom="paragraph">
            <wp:posOffset>-78105</wp:posOffset>
          </wp:positionV>
          <wp:extent cx="518160" cy="575310"/>
          <wp:effectExtent l="0" t="0" r="0" b="0"/>
          <wp:wrapTight wrapText="bothSides">
            <wp:wrapPolygon edited="0">
              <wp:start x="0" y="0"/>
              <wp:lineTo x="0" y="20742"/>
              <wp:lineTo x="20647" y="20742"/>
              <wp:lineTo x="206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160" cy="575310"/>
                  </a:xfrm>
                  <a:prstGeom prst="rect">
                    <a:avLst/>
                  </a:prstGeom>
                </pic:spPr>
              </pic:pic>
            </a:graphicData>
          </a:graphic>
          <wp14:sizeRelH relativeFrom="page">
            <wp14:pctWidth>0</wp14:pctWidth>
          </wp14:sizeRelH>
          <wp14:sizeRelV relativeFrom="page">
            <wp14:pctHeight>0</wp14:pctHeight>
          </wp14:sizeRelV>
        </wp:anchor>
      </w:drawing>
    </w:r>
    <w:r w:rsidRPr="005D0313">
      <w:rPr>
        <w:rFonts w:ascii="Sassoon Infant Std" w:hAnsi="Sassoon Infant Std"/>
        <w:sz w:val="28"/>
        <w:szCs w:val="28"/>
      </w:rPr>
      <w:t>Limehurst Primary School</w:t>
    </w:r>
  </w:p>
  <w:p w14:paraId="070C585B" w14:textId="3EA7D18E" w:rsidR="005D61CB" w:rsidRPr="005D0313" w:rsidRDefault="002C6174" w:rsidP="00914DB0">
    <w:pPr>
      <w:pStyle w:val="Header"/>
      <w:tabs>
        <w:tab w:val="left" w:pos="5688"/>
        <w:tab w:val="center" w:pos="6979"/>
      </w:tabs>
      <w:jc w:val="center"/>
      <w:rPr>
        <w:rFonts w:ascii="Sassoon Infant Std" w:hAnsi="Sassoon Infant Std"/>
        <w:sz w:val="28"/>
        <w:szCs w:val="28"/>
      </w:rPr>
    </w:pPr>
    <w:r>
      <w:rPr>
        <w:rFonts w:ascii="Sassoon Infant Std" w:hAnsi="Sassoon Infant Std"/>
        <w:sz w:val="28"/>
        <w:szCs w:val="28"/>
      </w:rPr>
      <w:t xml:space="preserve">Whole School Overview </w:t>
    </w:r>
    <w:r w:rsidR="005D61CB" w:rsidRPr="005D0313">
      <w:rPr>
        <w:rFonts w:ascii="Sassoon Infant Std" w:hAnsi="Sassoon Infant Std"/>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5D77"/>
    <w:multiLevelType w:val="multilevel"/>
    <w:tmpl w:val="C764FFC2"/>
    <w:lvl w:ilvl="0">
      <w:start w:val="1"/>
      <w:numFmt w:val="bullet"/>
      <w:lvlText w:val=""/>
      <w:lvlJc w:val="left"/>
      <w:pPr>
        <w:ind w:left="281" w:hanging="171"/>
      </w:pPr>
      <w:rPr>
        <w:rFonts w:ascii="Symbol" w:hAnsi="Symbol" w:hint="default"/>
        <w:color w:val="231F20"/>
        <w:sz w:val="15"/>
        <w:szCs w:val="15"/>
      </w:rPr>
    </w:lvl>
    <w:lvl w:ilvl="1">
      <w:start w:val="1"/>
      <w:numFmt w:val="bullet"/>
      <w:lvlText w:val="•"/>
      <w:lvlJc w:val="left"/>
      <w:pPr>
        <w:ind w:left="646" w:hanging="171"/>
      </w:pPr>
    </w:lvl>
    <w:lvl w:ilvl="2">
      <w:start w:val="1"/>
      <w:numFmt w:val="bullet"/>
      <w:lvlText w:val="•"/>
      <w:lvlJc w:val="left"/>
      <w:pPr>
        <w:ind w:left="1013" w:hanging="171"/>
      </w:pPr>
    </w:lvl>
    <w:lvl w:ilvl="3">
      <w:start w:val="1"/>
      <w:numFmt w:val="bullet"/>
      <w:lvlText w:val="•"/>
      <w:lvlJc w:val="left"/>
      <w:pPr>
        <w:ind w:left="1380" w:hanging="171"/>
      </w:pPr>
    </w:lvl>
    <w:lvl w:ilvl="4">
      <w:start w:val="1"/>
      <w:numFmt w:val="bullet"/>
      <w:lvlText w:val="•"/>
      <w:lvlJc w:val="left"/>
      <w:pPr>
        <w:ind w:left="1747" w:hanging="171"/>
      </w:pPr>
    </w:lvl>
    <w:lvl w:ilvl="5">
      <w:start w:val="1"/>
      <w:numFmt w:val="bullet"/>
      <w:lvlText w:val="•"/>
      <w:lvlJc w:val="left"/>
      <w:pPr>
        <w:ind w:left="2114" w:hanging="171"/>
      </w:pPr>
    </w:lvl>
    <w:lvl w:ilvl="6">
      <w:start w:val="1"/>
      <w:numFmt w:val="bullet"/>
      <w:lvlText w:val="•"/>
      <w:lvlJc w:val="left"/>
      <w:pPr>
        <w:ind w:left="2481" w:hanging="171"/>
      </w:pPr>
    </w:lvl>
    <w:lvl w:ilvl="7">
      <w:start w:val="1"/>
      <w:numFmt w:val="bullet"/>
      <w:lvlText w:val="•"/>
      <w:lvlJc w:val="left"/>
      <w:pPr>
        <w:ind w:left="2848" w:hanging="171"/>
      </w:pPr>
    </w:lvl>
    <w:lvl w:ilvl="8">
      <w:start w:val="1"/>
      <w:numFmt w:val="bullet"/>
      <w:lvlText w:val="•"/>
      <w:lvlJc w:val="left"/>
      <w:pPr>
        <w:ind w:left="3215" w:hanging="171"/>
      </w:pPr>
    </w:lvl>
  </w:abstractNum>
  <w:abstractNum w:abstractNumId="1" w15:restartNumberingAfterBreak="0">
    <w:nsid w:val="3DCE35D4"/>
    <w:multiLevelType w:val="hybridMultilevel"/>
    <w:tmpl w:val="729A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65E8A"/>
    <w:multiLevelType w:val="hybridMultilevel"/>
    <w:tmpl w:val="1F4A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132E4"/>
    <w:multiLevelType w:val="hybridMultilevel"/>
    <w:tmpl w:val="0CD2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AE0824"/>
    <w:multiLevelType w:val="multilevel"/>
    <w:tmpl w:val="DFD2F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46A50CA"/>
    <w:multiLevelType w:val="hybridMultilevel"/>
    <w:tmpl w:val="4C8ABE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6610627">
    <w:abstractNumId w:val="1"/>
  </w:num>
  <w:num w:numId="2" w16cid:durableId="895431333">
    <w:abstractNumId w:val="2"/>
  </w:num>
  <w:num w:numId="3" w16cid:durableId="1827283341">
    <w:abstractNumId w:val="3"/>
  </w:num>
  <w:num w:numId="4" w16cid:durableId="943800986">
    <w:abstractNumId w:val="0"/>
  </w:num>
  <w:num w:numId="5" w16cid:durableId="1357998582">
    <w:abstractNumId w:val="4"/>
  </w:num>
  <w:num w:numId="6" w16cid:durableId="1421872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2B1"/>
    <w:rsid w:val="00000E7F"/>
    <w:rsid w:val="00001C9D"/>
    <w:rsid w:val="00021BAA"/>
    <w:rsid w:val="00032E89"/>
    <w:rsid w:val="000368E9"/>
    <w:rsid w:val="00046A2F"/>
    <w:rsid w:val="00066371"/>
    <w:rsid w:val="00073B3F"/>
    <w:rsid w:val="0008004A"/>
    <w:rsid w:val="0008494C"/>
    <w:rsid w:val="000935E1"/>
    <w:rsid w:val="000A05EB"/>
    <w:rsid w:val="000B6C09"/>
    <w:rsid w:val="000E1460"/>
    <w:rsid w:val="00102D75"/>
    <w:rsid w:val="00117DD8"/>
    <w:rsid w:val="00121D81"/>
    <w:rsid w:val="00133753"/>
    <w:rsid w:val="00135402"/>
    <w:rsid w:val="0014328C"/>
    <w:rsid w:val="00145285"/>
    <w:rsid w:val="001543EF"/>
    <w:rsid w:val="00155179"/>
    <w:rsid w:val="00163DC1"/>
    <w:rsid w:val="00171D94"/>
    <w:rsid w:val="001721A2"/>
    <w:rsid w:val="00173B22"/>
    <w:rsid w:val="00175261"/>
    <w:rsid w:val="00184188"/>
    <w:rsid w:val="00186903"/>
    <w:rsid w:val="001879EB"/>
    <w:rsid w:val="001A4DDE"/>
    <w:rsid w:val="001A5499"/>
    <w:rsid w:val="001A7424"/>
    <w:rsid w:val="001B1D02"/>
    <w:rsid w:val="001C0C53"/>
    <w:rsid w:val="001C60FA"/>
    <w:rsid w:val="001F46F5"/>
    <w:rsid w:val="00204B32"/>
    <w:rsid w:val="002230F4"/>
    <w:rsid w:val="00225F03"/>
    <w:rsid w:val="00255998"/>
    <w:rsid w:val="002639EB"/>
    <w:rsid w:val="002701D6"/>
    <w:rsid w:val="00270A85"/>
    <w:rsid w:val="002A184C"/>
    <w:rsid w:val="002C5DEA"/>
    <w:rsid w:val="002C6174"/>
    <w:rsid w:val="002D6029"/>
    <w:rsid w:val="002E2E09"/>
    <w:rsid w:val="00322BA3"/>
    <w:rsid w:val="00334AB6"/>
    <w:rsid w:val="0034160C"/>
    <w:rsid w:val="00372A05"/>
    <w:rsid w:val="003818F3"/>
    <w:rsid w:val="00395FD2"/>
    <w:rsid w:val="003A797E"/>
    <w:rsid w:val="003B202D"/>
    <w:rsid w:val="003B6C1D"/>
    <w:rsid w:val="003C0D38"/>
    <w:rsid w:val="004116C9"/>
    <w:rsid w:val="004165A5"/>
    <w:rsid w:val="00423BC7"/>
    <w:rsid w:val="004367E3"/>
    <w:rsid w:val="00457495"/>
    <w:rsid w:val="004641DF"/>
    <w:rsid w:val="00470D6F"/>
    <w:rsid w:val="00476024"/>
    <w:rsid w:val="004837C6"/>
    <w:rsid w:val="004A3B73"/>
    <w:rsid w:val="004B43AD"/>
    <w:rsid w:val="004B5E75"/>
    <w:rsid w:val="004E687C"/>
    <w:rsid w:val="004F0363"/>
    <w:rsid w:val="004F1BC3"/>
    <w:rsid w:val="004F27C2"/>
    <w:rsid w:val="004F2B3D"/>
    <w:rsid w:val="004F30D4"/>
    <w:rsid w:val="004F46DA"/>
    <w:rsid w:val="005059CF"/>
    <w:rsid w:val="005137D4"/>
    <w:rsid w:val="0052025C"/>
    <w:rsid w:val="0054369F"/>
    <w:rsid w:val="005541AB"/>
    <w:rsid w:val="00560DE8"/>
    <w:rsid w:val="00560FFF"/>
    <w:rsid w:val="00585E92"/>
    <w:rsid w:val="0059484F"/>
    <w:rsid w:val="00595139"/>
    <w:rsid w:val="005A22AB"/>
    <w:rsid w:val="005D0313"/>
    <w:rsid w:val="005D61CB"/>
    <w:rsid w:val="005F1885"/>
    <w:rsid w:val="005F39F0"/>
    <w:rsid w:val="00651286"/>
    <w:rsid w:val="006520FC"/>
    <w:rsid w:val="00654003"/>
    <w:rsid w:val="00674E13"/>
    <w:rsid w:val="006773E0"/>
    <w:rsid w:val="00694B24"/>
    <w:rsid w:val="00697934"/>
    <w:rsid w:val="006A6A84"/>
    <w:rsid w:val="006A73AC"/>
    <w:rsid w:val="006B137B"/>
    <w:rsid w:val="006B6B45"/>
    <w:rsid w:val="006C2B29"/>
    <w:rsid w:val="006D1F14"/>
    <w:rsid w:val="00723287"/>
    <w:rsid w:val="007376FE"/>
    <w:rsid w:val="00737DD5"/>
    <w:rsid w:val="00780452"/>
    <w:rsid w:val="00797838"/>
    <w:rsid w:val="007A430C"/>
    <w:rsid w:val="007B152B"/>
    <w:rsid w:val="007B4382"/>
    <w:rsid w:val="007C1700"/>
    <w:rsid w:val="007C1933"/>
    <w:rsid w:val="007C3C94"/>
    <w:rsid w:val="007E3DAC"/>
    <w:rsid w:val="007F2375"/>
    <w:rsid w:val="007F455B"/>
    <w:rsid w:val="00810D9D"/>
    <w:rsid w:val="00820BB1"/>
    <w:rsid w:val="00826A2B"/>
    <w:rsid w:val="00832B24"/>
    <w:rsid w:val="008354F5"/>
    <w:rsid w:val="00840F87"/>
    <w:rsid w:val="008425F1"/>
    <w:rsid w:val="00842ABF"/>
    <w:rsid w:val="0084749C"/>
    <w:rsid w:val="008549B0"/>
    <w:rsid w:val="008626A2"/>
    <w:rsid w:val="00864487"/>
    <w:rsid w:val="00865681"/>
    <w:rsid w:val="008732F9"/>
    <w:rsid w:val="00891D47"/>
    <w:rsid w:val="008B4445"/>
    <w:rsid w:val="008F66DD"/>
    <w:rsid w:val="00914956"/>
    <w:rsid w:val="00914DB0"/>
    <w:rsid w:val="00944792"/>
    <w:rsid w:val="0094748C"/>
    <w:rsid w:val="00953A42"/>
    <w:rsid w:val="009B5860"/>
    <w:rsid w:val="009C4DB4"/>
    <w:rsid w:val="009C5D52"/>
    <w:rsid w:val="009E7C9E"/>
    <w:rsid w:val="009F297B"/>
    <w:rsid w:val="00A17DE8"/>
    <w:rsid w:val="00A22A64"/>
    <w:rsid w:val="00A34C53"/>
    <w:rsid w:val="00A45A29"/>
    <w:rsid w:val="00A50A55"/>
    <w:rsid w:val="00A62B6C"/>
    <w:rsid w:val="00A65369"/>
    <w:rsid w:val="00A716F9"/>
    <w:rsid w:val="00A7656A"/>
    <w:rsid w:val="00AB0FBB"/>
    <w:rsid w:val="00AD0D67"/>
    <w:rsid w:val="00AE399F"/>
    <w:rsid w:val="00AF1590"/>
    <w:rsid w:val="00AF335D"/>
    <w:rsid w:val="00AF4F7C"/>
    <w:rsid w:val="00AF53FA"/>
    <w:rsid w:val="00B53195"/>
    <w:rsid w:val="00B63E74"/>
    <w:rsid w:val="00B83AB6"/>
    <w:rsid w:val="00BC032B"/>
    <w:rsid w:val="00BC3FCE"/>
    <w:rsid w:val="00BD1867"/>
    <w:rsid w:val="00BF754A"/>
    <w:rsid w:val="00C01EFE"/>
    <w:rsid w:val="00C052B1"/>
    <w:rsid w:val="00C26252"/>
    <w:rsid w:val="00C31122"/>
    <w:rsid w:val="00C34C50"/>
    <w:rsid w:val="00C35D56"/>
    <w:rsid w:val="00C4259C"/>
    <w:rsid w:val="00C72B5E"/>
    <w:rsid w:val="00CA18AF"/>
    <w:rsid w:val="00CA47D1"/>
    <w:rsid w:val="00CB1AB4"/>
    <w:rsid w:val="00CC1D0A"/>
    <w:rsid w:val="00CC2C5D"/>
    <w:rsid w:val="00CC2DA5"/>
    <w:rsid w:val="00CC6A82"/>
    <w:rsid w:val="00CD258C"/>
    <w:rsid w:val="00CE1015"/>
    <w:rsid w:val="00D30E69"/>
    <w:rsid w:val="00D3529C"/>
    <w:rsid w:val="00D4631C"/>
    <w:rsid w:val="00D5261C"/>
    <w:rsid w:val="00D55D9E"/>
    <w:rsid w:val="00D634F4"/>
    <w:rsid w:val="00D73510"/>
    <w:rsid w:val="00DA13D9"/>
    <w:rsid w:val="00DB541A"/>
    <w:rsid w:val="00DB64D8"/>
    <w:rsid w:val="00DC33AC"/>
    <w:rsid w:val="00DF5B9D"/>
    <w:rsid w:val="00E02B2E"/>
    <w:rsid w:val="00E044A8"/>
    <w:rsid w:val="00E2384C"/>
    <w:rsid w:val="00E376A7"/>
    <w:rsid w:val="00E50089"/>
    <w:rsid w:val="00E5397A"/>
    <w:rsid w:val="00E617D2"/>
    <w:rsid w:val="00E6562E"/>
    <w:rsid w:val="00E85EF0"/>
    <w:rsid w:val="00E87098"/>
    <w:rsid w:val="00E92783"/>
    <w:rsid w:val="00EA0DFA"/>
    <w:rsid w:val="00EB19A2"/>
    <w:rsid w:val="00EB455D"/>
    <w:rsid w:val="00EB547A"/>
    <w:rsid w:val="00EB6770"/>
    <w:rsid w:val="00EC107D"/>
    <w:rsid w:val="00ED4511"/>
    <w:rsid w:val="00EE1C6C"/>
    <w:rsid w:val="00EE713D"/>
    <w:rsid w:val="00EE78E1"/>
    <w:rsid w:val="00EF6D8D"/>
    <w:rsid w:val="00F2793C"/>
    <w:rsid w:val="00F313EF"/>
    <w:rsid w:val="00F40748"/>
    <w:rsid w:val="00F53C6B"/>
    <w:rsid w:val="00F60274"/>
    <w:rsid w:val="00F77631"/>
    <w:rsid w:val="00F8245A"/>
    <w:rsid w:val="00FA04E3"/>
    <w:rsid w:val="00FB0FD0"/>
    <w:rsid w:val="00FD45ED"/>
    <w:rsid w:val="00FE22E4"/>
    <w:rsid w:val="00FE4C64"/>
    <w:rsid w:val="00FF23D9"/>
    <w:rsid w:val="086A25BF"/>
    <w:rsid w:val="0B75CDC9"/>
    <w:rsid w:val="50EF191D"/>
    <w:rsid w:val="519F1411"/>
    <w:rsid w:val="610D2A6D"/>
    <w:rsid w:val="62A8F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5910"/>
  <w15:docId w15:val="{FD3578D8-127F-42E9-986F-7A5A7050C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52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2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2AB"/>
  </w:style>
  <w:style w:type="paragraph" w:styleId="Footer">
    <w:name w:val="footer"/>
    <w:basedOn w:val="Normal"/>
    <w:link w:val="FooterChar"/>
    <w:uiPriority w:val="99"/>
    <w:unhideWhenUsed/>
    <w:rsid w:val="005A2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2AB"/>
  </w:style>
  <w:style w:type="paragraph" w:styleId="NoSpacing">
    <w:name w:val="No Spacing"/>
    <w:uiPriority w:val="1"/>
    <w:qFormat/>
    <w:rsid w:val="000935E1"/>
    <w:pPr>
      <w:spacing w:after="0" w:line="240" w:lineRule="auto"/>
    </w:pPr>
  </w:style>
  <w:style w:type="character" w:customStyle="1" w:styleId="redtext">
    <w:name w:val="redtext"/>
    <w:basedOn w:val="DefaultParagraphFont"/>
    <w:rsid w:val="00E376A7"/>
  </w:style>
  <w:style w:type="paragraph" w:styleId="BalloonText">
    <w:name w:val="Balloon Text"/>
    <w:basedOn w:val="Normal"/>
    <w:link w:val="BalloonTextChar"/>
    <w:uiPriority w:val="99"/>
    <w:semiHidden/>
    <w:unhideWhenUsed/>
    <w:rsid w:val="00A71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6F9"/>
    <w:rPr>
      <w:rFonts w:ascii="Tahoma" w:hAnsi="Tahoma" w:cs="Tahoma"/>
      <w:sz w:val="16"/>
      <w:szCs w:val="16"/>
    </w:rPr>
  </w:style>
  <w:style w:type="paragraph" w:styleId="ListParagraph">
    <w:name w:val="List Paragraph"/>
    <w:basedOn w:val="Normal"/>
    <w:uiPriority w:val="34"/>
    <w:qFormat/>
    <w:rsid w:val="00AF5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84465D03191674BB0E5FB1870454AB5" ma:contentTypeVersion="15" ma:contentTypeDescription="Create a new document." ma:contentTypeScope="" ma:versionID="bd62367132c31bd092c881484adeb1ea">
  <xsd:schema xmlns:xsd="http://www.w3.org/2001/XMLSchema" xmlns:xs="http://www.w3.org/2001/XMLSchema" xmlns:p="http://schemas.microsoft.com/office/2006/metadata/properties" xmlns:ns2="1be8181d-fab8-47a3-a3e2-cf863a5fbd48" xmlns:ns3="863ab9eb-e574-4726-ba43-111249d98f10" targetNamespace="http://schemas.microsoft.com/office/2006/metadata/properties" ma:root="true" ma:fieldsID="2df61a06066701cf29db75f65e1e4cf0" ns2:_="" ns3:_="">
    <xsd:import namespace="1be8181d-fab8-47a3-a3e2-cf863a5fbd48"/>
    <xsd:import namespace="863ab9eb-e574-4726-ba43-111249d98f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8181d-fab8-47a3-a3e2-cf863a5f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84d314-d3e2-4c58-b605-1c00162e01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3ab9eb-e574-4726-ba43-111249d98f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e91e815-83f4-4625-bf65-f05125c454b2}" ma:internalName="TaxCatchAll" ma:showField="CatchAllData" ma:web="863ab9eb-e574-4726-ba43-111249d98f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be8181d-fab8-47a3-a3e2-cf863a5fbd48">
      <Terms xmlns="http://schemas.microsoft.com/office/infopath/2007/PartnerControls"/>
    </lcf76f155ced4ddcb4097134ff3c332f>
    <TaxCatchAll xmlns="863ab9eb-e574-4726-ba43-111249d98f10" xsi:nil="true"/>
  </documentManagement>
</p:properties>
</file>

<file path=customXml/itemProps1.xml><?xml version="1.0" encoding="utf-8"?>
<ds:datastoreItem xmlns:ds="http://schemas.openxmlformats.org/officeDocument/2006/customXml" ds:itemID="{F99BA0EF-467D-40F2-AA32-2B7EF14FBD6E}">
  <ds:schemaRefs>
    <ds:schemaRef ds:uri="http://schemas.openxmlformats.org/officeDocument/2006/bibliography"/>
  </ds:schemaRefs>
</ds:datastoreItem>
</file>

<file path=customXml/itemProps2.xml><?xml version="1.0" encoding="utf-8"?>
<ds:datastoreItem xmlns:ds="http://schemas.openxmlformats.org/officeDocument/2006/customXml" ds:itemID="{FCBE9059-2F6C-4DBD-803B-6384C8050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8181d-fab8-47a3-a3e2-cf863a5fbd48"/>
    <ds:schemaRef ds:uri="863ab9eb-e574-4726-ba43-111249d98f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84B8DB-F288-4C16-8A33-552F90058D50}">
  <ds:schemaRefs>
    <ds:schemaRef ds:uri="http://schemas.microsoft.com/sharepoint/v3/contenttype/forms"/>
  </ds:schemaRefs>
</ds:datastoreItem>
</file>

<file path=customXml/itemProps4.xml><?xml version="1.0" encoding="utf-8"?>
<ds:datastoreItem xmlns:ds="http://schemas.openxmlformats.org/officeDocument/2006/customXml" ds:itemID="{81E8C9B9-E347-4266-81CD-3AAEA8E1839C}">
  <ds:schemaRefs>
    <ds:schemaRef ds:uri="http://schemas.microsoft.com/office/2006/metadata/properties"/>
    <ds:schemaRef ds:uri="http://schemas.microsoft.com/office/infopath/2007/PartnerControls"/>
    <ds:schemaRef ds:uri="1be8181d-fab8-47a3-a3e2-cf863a5fbd48"/>
    <ds:schemaRef ds:uri="863ab9eb-e574-4726-ba43-111249d98f1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lauramalone</dc:creator>
  <cp:lastModifiedBy>Jo Roberts</cp:lastModifiedBy>
  <cp:revision>28</cp:revision>
  <cp:lastPrinted>2022-07-12T12:31:00Z</cp:lastPrinted>
  <dcterms:created xsi:type="dcterms:W3CDTF">2025-08-31T10:30:00Z</dcterms:created>
  <dcterms:modified xsi:type="dcterms:W3CDTF">2026-11-06T09:39:00Z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0x010100B84465D03191674BB0E5FB1870454AB5</vt:lpwstr>
  </property>
</Properties>
</file>